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DD1" w:rsidRDefault="00A22BE2" w:rsidP="00A22BE2">
      <w:pPr>
        <w:jc w:val="center"/>
        <w:rPr>
          <w:sz w:val="40"/>
          <w:szCs w:val="40"/>
        </w:rPr>
      </w:pPr>
      <w:r w:rsidRPr="00A22BE2">
        <w:rPr>
          <w:sz w:val="40"/>
          <w:szCs w:val="40"/>
        </w:rPr>
        <w:t>JAK ŚCIĄGAĆ I NIE BYĆ PIRATEM</w:t>
      </w:r>
    </w:p>
    <w:p w:rsidR="00A22BE2" w:rsidRDefault="00A22BE2" w:rsidP="00A22BE2">
      <w:pPr>
        <w:jc w:val="both"/>
        <w:rPr>
          <w:color w:val="000000" w:themeColor="text1"/>
          <w:sz w:val="28"/>
          <w:szCs w:val="28"/>
        </w:rPr>
      </w:pPr>
      <w:r w:rsidRPr="00A22BE2">
        <w:rPr>
          <w:b/>
          <w:sz w:val="40"/>
          <w:szCs w:val="40"/>
        </w:rPr>
        <w:tab/>
      </w:r>
      <w:r w:rsidRPr="00A22BE2">
        <w:rPr>
          <w:b/>
          <w:color w:val="000000" w:themeColor="text1"/>
          <w:sz w:val="28"/>
          <w:szCs w:val="28"/>
        </w:rPr>
        <w:t xml:space="preserve">Czy </w:t>
      </w:r>
      <w:proofErr w:type="spellStart"/>
      <w:r w:rsidRPr="00A22BE2">
        <w:rPr>
          <w:b/>
          <w:color w:val="000000" w:themeColor="text1"/>
          <w:sz w:val="28"/>
          <w:szCs w:val="28"/>
        </w:rPr>
        <w:t>YouTube</w:t>
      </w:r>
      <w:proofErr w:type="spellEnd"/>
      <w:r w:rsidRPr="00A22BE2">
        <w:rPr>
          <w:b/>
          <w:color w:val="000000" w:themeColor="text1"/>
          <w:sz w:val="28"/>
          <w:szCs w:val="28"/>
        </w:rPr>
        <w:t xml:space="preserve"> jest nielegalny?</w:t>
      </w:r>
      <w:r>
        <w:rPr>
          <w:b/>
          <w:color w:val="000000" w:themeColor="text1"/>
          <w:sz w:val="28"/>
          <w:szCs w:val="28"/>
        </w:rPr>
        <w:t xml:space="preserve"> </w:t>
      </w:r>
      <w:r>
        <w:rPr>
          <w:color w:val="000000" w:themeColor="text1"/>
          <w:sz w:val="28"/>
          <w:szCs w:val="28"/>
        </w:rPr>
        <w:t>Dlaczego ściągnięcie gry komputerowej to nie to samo co ściągnięcie płyty muzycznej albo filmu? I czy jak płacę za film, to zawsze mam go z legalnego źródła?</w:t>
      </w:r>
    </w:p>
    <w:p w:rsidR="00A22BE2" w:rsidRPr="00ED5965" w:rsidRDefault="00A22BE2" w:rsidP="0059594C">
      <w:pPr>
        <w:spacing w:line="240" w:lineRule="auto"/>
        <w:jc w:val="both"/>
        <w:rPr>
          <w:i/>
          <w:color w:val="000000" w:themeColor="text1"/>
          <w:sz w:val="28"/>
          <w:szCs w:val="28"/>
        </w:rPr>
      </w:pPr>
      <w:r w:rsidRPr="00ED5965">
        <w:rPr>
          <w:i/>
          <w:color w:val="000000" w:themeColor="text1"/>
          <w:sz w:val="28"/>
          <w:szCs w:val="28"/>
        </w:rPr>
        <w:t>Tomasz Grynkiewicz</w:t>
      </w:r>
    </w:p>
    <w:p w:rsidR="00726E13" w:rsidRDefault="00A22BE2" w:rsidP="0059594C">
      <w:pPr>
        <w:spacing w:line="240" w:lineRule="auto"/>
        <w:jc w:val="both"/>
        <w:rPr>
          <w:color w:val="000000" w:themeColor="text1"/>
          <w:sz w:val="24"/>
          <w:szCs w:val="24"/>
        </w:rPr>
      </w:pPr>
      <w:r>
        <w:rPr>
          <w:color w:val="000000" w:themeColor="text1"/>
          <w:sz w:val="24"/>
          <w:szCs w:val="24"/>
        </w:rPr>
        <w:t xml:space="preserve">Rok temu temat „co wolno w sieci, a czego nie” wrócił przy okazji </w:t>
      </w:r>
      <w:r w:rsidR="00726E13">
        <w:rPr>
          <w:color w:val="000000" w:themeColor="text1"/>
          <w:sz w:val="24"/>
          <w:szCs w:val="24"/>
        </w:rPr>
        <w:t>głośnych protestów przeciwko ACTA (międzynarodowej umowie mającej regulować zarazem handel podrabianymi towarami i naruszenia własności intelektualnej).</w:t>
      </w:r>
    </w:p>
    <w:p w:rsidR="00726E13" w:rsidRDefault="00726E13" w:rsidP="0059594C">
      <w:pPr>
        <w:spacing w:line="240" w:lineRule="auto"/>
        <w:jc w:val="both"/>
        <w:rPr>
          <w:color w:val="000000" w:themeColor="text1"/>
          <w:sz w:val="24"/>
          <w:szCs w:val="24"/>
        </w:rPr>
      </w:pPr>
      <w:r>
        <w:rPr>
          <w:color w:val="000000" w:themeColor="text1"/>
          <w:sz w:val="24"/>
          <w:szCs w:val="24"/>
        </w:rPr>
        <w:t xml:space="preserve">   W tym roku wrócił wraz z kampanią społeczną „Prawo kultury” –fundacja Nowoczesna Polska m. in. w warszawskim metrze rozlepiała tzw. Dymki z trzema hasłami: „Mam prawo kopiować książki”. „Mama prawo ściągać filmy” oraz „Mam prawo dzielić się muzyką”. (…)</w:t>
      </w:r>
    </w:p>
    <w:p w:rsidR="00726E13" w:rsidRDefault="00726E13" w:rsidP="0059594C">
      <w:pPr>
        <w:spacing w:line="240" w:lineRule="auto"/>
        <w:jc w:val="both"/>
        <w:rPr>
          <w:b/>
          <w:color w:val="000000" w:themeColor="text1"/>
          <w:sz w:val="24"/>
          <w:szCs w:val="24"/>
        </w:rPr>
      </w:pPr>
      <w:r>
        <w:rPr>
          <w:color w:val="000000" w:themeColor="text1"/>
          <w:sz w:val="24"/>
          <w:szCs w:val="24"/>
        </w:rPr>
        <w:t xml:space="preserve">  Jak to wygląda w praktyce</w:t>
      </w:r>
      <w:r w:rsidR="00ED5965">
        <w:rPr>
          <w:color w:val="000000" w:themeColor="text1"/>
          <w:sz w:val="24"/>
          <w:szCs w:val="24"/>
        </w:rPr>
        <w:t xml:space="preserve"> </w:t>
      </w:r>
      <w:r>
        <w:rPr>
          <w:color w:val="000000" w:themeColor="text1"/>
          <w:sz w:val="24"/>
          <w:szCs w:val="24"/>
        </w:rPr>
        <w:t xml:space="preserve">- </w:t>
      </w:r>
      <w:r w:rsidRPr="00ED5965">
        <w:rPr>
          <w:b/>
          <w:color w:val="000000" w:themeColor="text1"/>
          <w:sz w:val="24"/>
          <w:szCs w:val="24"/>
        </w:rPr>
        <w:t>do czego mamy prawo, a do czego nie.</w:t>
      </w:r>
    </w:p>
    <w:p w:rsidR="00ED5965" w:rsidRDefault="00ED5965" w:rsidP="0059594C">
      <w:pPr>
        <w:spacing w:line="240" w:lineRule="auto"/>
        <w:jc w:val="both"/>
        <w:rPr>
          <w:color w:val="000000" w:themeColor="text1"/>
          <w:sz w:val="24"/>
          <w:szCs w:val="24"/>
        </w:rPr>
      </w:pPr>
      <w:r>
        <w:rPr>
          <w:b/>
          <w:color w:val="000000" w:themeColor="text1"/>
          <w:sz w:val="24"/>
          <w:szCs w:val="24"/>
        </w:rPr>
        <w:t xml:space="preserve">   </w:t>
      </w:r>
      <w:r>
        <w:rPr>
          <w:color w:val="000000" w:themeColor="text1"/>
          <w:sz w:val="24"/>
          <w:szCs w:val="24"/>
        </w:rPr>
        <w:t>Co do zasady prawo autorskie miało i ma chronić zarówno twórców, jak i wydawców(np. płyt czy książek). Ale ma też furtki, dzięki którym można – pod pewnymi warunkami – korzystać z różnych dzieł i je kopiować, nie mając na to zgody twórcy czy wydawcy.</w:t>
      </w:r>
    </w:p>
    <w:p w:rsidR="00ED5965" w:rsidRDefault="00ED5965" w:rsidP="0059594C">
      <w:pPr>
        <w:spacing w:line="240" w:lineRule="auto"/>
        <w:jc w:val="both"/>
        <w:rPr>
          <w:color w:val="000000" w:themeColor="text1"/>
          <w:sz w:val="24"/>
          <w:szCs w:val="24"/>
        </w:rPr>
      </w:pPr>
      <w:r>
        <w:rPr>
          <w:color w:val="000000" w:themeColor="text1"/>
          <w:sz w:val="24"/>
          <w:szCs w:val="24"/>
        </w:rPr>
        <w:t xml:space="preserve">   Najpopularniejszą taką furtką jest oczywiście tzw. Dozwolony użytek prywatny, opisany w art. 23 ustawy o prawie autorskim i prawach pokrewnych. I o tym właśnie mówiła kampania „Prawo kultury”.</w:t>
      </w:r>
    </w:p>
    <w:p w:rsidR="00ED5965" w:rsidRDefault="00ED5965" w:rsidP="00A22BE2">
      <w:pPr>
        <w:jc w:val="both"/>
        <w:rPr>
          <w:color w:val="000000" w:themeColor="text1"/>
          <w:sz w:val="24"/>
          <w:szCs w:val="24"/>
        </w:rPr>
      </w:pPr>
      <w:r>
        <w:rPr>
          <w:color w:val="000000" w:themeColor="text1"/>
          <w:sz w:val="24"/>
          <w:szCs w:val="24"/>
        </w:rPr>
        <w:t>Cytat:</w:t>
      </w:r>
    </w:p>
    <w:p w:rsidR="00ED5965" w:rsidRDefault="00ED5965" w:rsidP="00A22BE2">
      <w:pPr>
        <w:jc w:val="both"/>
        <w:rPr>
          <w:color w:val="000000" w:themeColor="text1"/>
          <w:sz w:val="24"/>
          <w:szCs w:val="24"/>
        </w:rPr>
      </w:pPr>
      <w:r>
        <w:rPr>
          <w:color w:val="000000" w:themeColor="text1"/>
          <w:sz w:val="24"/>
          <w:szCs w:val="24"/>
        </w:rPr>
        <w:t>Art. 23</w:t>
      </w:r>
    </w:p>
    <w:p w:rsidR="00ED5965" w:rsidRDefault="00ED5965" w:rsidP="00ED5965">
      <w:pPr>
        <w:pStyle w:val="Akapitzlist"/>
        <w:numPr>
          <w:ilvl w:val="0"/>
          <w:numId w:val="1"/>
        </w:numPr>
        <w:jc w:val="both"/>
        <w:rPr>
          <w:color w:val="000000" w:themeColor="text1"/>
          <w:sz w:val="24"/>
          <w:szCs w:val="24"/>
        </w:rPr>
      </w:pPr>
      <w:r w:rsidRPr="00182DEA">
        <w:rPr>
          <w:b/>
          <w:color w:val="000000" w:themeColor="text1"/>
          <w:sz w:val="24"/>
          <w:szCs w:val="24"/>
        </w:rPr>
        <w:t>Bez zezwolenia</w:t>
      </w:r>
      <w:r w:rsidR="00602D42">
        <w:rPr>
          <w:color w:val="000000" w:themeColor="text1"/>
          <w:sz w:val="24"/>
          <w:szCs w:val="24"/>
        </w:rPr>
        <w:t xml:space="preserve"> twórcy wolno </w:t>
      </w:r>
      <w:r w:rsidR="00602D42" w:rsidRPr="00182DEA">
        <w:rPr>
          <w:b/>
          <w:color w:val="000000" w:themeColor="text1"/>
          <w:sz w:val="24"/>
          <w:szCs w:val="24"/>
        </w:rPr>
        <w:t>nieodpłatnie</w:t>
      </w:r>
      <w:r w:rsidR="00602D42">
        <w:rPr>
          <w:color w:val="000000" w:themeColor="text1"/>
          <w:sz w:val="24"/>
          <w:szCs w:val="24"/>
        </w:rPr>
        <w:t xml:space="preserve"> korzystać z </w:t>
      </w:r>
      <w:r w:rsidR="00602D42" w:rsidRPr="00182DEA">
        <w:rPr>
          <w:b/>
          <w:color w:val="000000" w:themeColor="text1"/>
          <w:sz w:val="24"/>
          <w:szCs w:val="24"/>
        </w:rPr>
        <w:t>już rozpowszechnionego</w:t>
      </w:r>
      <w:r w:rsidR="00602D42">
        <w:rPr>
          <w:color w:val="000000" w:themeColor="text1"/>
          <w:sz w:val="24"/>
          <w:szCs w:val="24"/>
        </w:rPr>
        <w:t xml:space="preserve"> utworu w zakresie </w:t>
      </w:r>
      <w:r w:rsidR="00602D42" w:rsidRPr="00182DEA">
        <w:rPr>
          <w:b/>
          <w:color w:val="000000" w:themeColor="text1"/>
          <w:sz w:val="24"/>
          <w:szCs w:val="24"/>
        </w:rPr>
        <w:t>własnego użytku</w:t>
      </w:r>
      <w:r w:rsidR="00602D42">
        <w:rPr>
          <w:color w:val="000000" w:themeColor="text1"/>
          <w:sz w:val="24"/>
          <w:szCs w:val="24"/>
        </w:rPr>
        <w:t xml:space="preserve"> osobistego. Przepis ten nie upoważnia do budowania według cudzego utworu architektonicznego i architektoniczno- urbanistycznego oraz do korzystania z elektronicznych baz danych spełniających cechy utworu, chyba że dotyczy to własnego użytku naukowego niezwiązanego z celem zarobkowym.</w:t>
      </w:r>
    </w:p>
    <w:p w:rsidR="00602D42" w:rsidRDefault="00602D42" w:rsidP="00ED5965">
      <w:pPr>
        <w:pStyle w:val="Akapitzlist"/>
        <w:numPr>
          <w:ilvl w:val="0"/>
          <w:numId w:val="1"/>
        </w:numPr>
        <w:jc w:val="both"/>
        <w:rPr>
          <w:color w:val="000000" w:themeColor="text1"/>
          <w:sz w:val="24"/>
          <w:szCs w:val="24"/>
        </w:rPr>
      </w:pPr>
      <w:r>
        <w:rPr>
          <w:color w:val="000000" w:themeColor="text1"/>
          <w:sz w:val="24"/>
          <w:szCs w:val="24"/>
        </w:rPr>
        <w:t xml:space="preserve">Zakres własnego użytku osobistego obejmuje korzystanie z pojedynczych egzemplarzy utworów przez </w:t>
      </w:r>
      <w:r w:rsidRPr="00182DEA">
        <w:rPr>
          <w:b/>
          <w:color w:val="000000" w:themeColor="text1"/>
          <w:sz w:val="24"/>
          <w:szCs w:val="24"/>
        </w:rPr>
        <w:t>krąg osób pozostających w związku osobistym</w:t>
      </w:r>
      <w:r>
        <w:rPr>
          <w:color w:val="000000" w:themeColor="text1"/>
          <w:sz w:val="24"/>
          <w:szCs w:val="24"/>
        </w:rPr>
        <w:t>, w szczególności pokrewieństwa</w:t>
      </w:r>
      <w:r w:rsidR="004B17C6">
        <w:rPr>
          <w:color w:val="000000" w:themeColor="text1"/>
          <w:sz w:val="24"/>
          <w:szCs w:val="24"/>
        </w:rPr>
        <w:t>, powinowactwa lub stosunku towarzyskiego.</w:t>
      </w:r>
    </w:p>
    <w:p w:rsidR="004B17C6" w:rsidRDefault="004B17C6" w:rsidP="004B17C6">
      <w:pPr>
        <w:pStyle w:val="Akapitzlist"/>
        <w:jc w:val="both"/>
        <w:rPr>
          <w:color w:val="000000" w:themeColor="text1"/>
          <w:sz w:val="24"/>
          <w:szCs w:val="24"/>
        </w:rPr>
      </w:pPr>
    </w:p>
    <w:p w:rsidR="004B17C6" w:rsidRDefault="004B17C6" w:rsidP="004B17C6">
      <w:pPr>
        <w:pStyle w:val="Akapitzlist"/>
        <w:jc w:val="both"/>
        <w:rPr>
          <w:color w:val="000000" w:themeColor="text1"/>
          <w:sz w:val="24"/>
          <w:szCs w:val="24"/>
        </w:rPr>
      </w:pPr>
      <w:r>
        <w:rPr>
          <w:color w:val="000000" w:themeColor="text1"/>
          <w:sz w:val="24"/>
          <w:szCs w:val="24"/>
        </w:rPr>
        <w:t>Cały ten przepis wynika akurat ze zdrowego rozsądku: inaczej dochodziłoby do absurdalnych sytuacji, w których nie moglibyśmy – zgodnie z prawem- zrobić kopii płyty na CD czy MP3, by słuchać muzyki w aucie lub pożyczyć film komuś z rodziny.</w:t>
      </w:r>
    </w:p>
    <w:p w:rsidR="004B17C6" w:rsidRDefault="004B17C6" w:rsidP="004B17C6">
      <w:pPr>
        <w:pStyle w:val="Akapitzlist"/>
        <w:jc w:val="both"/>
        <w:rPr>
          <w:color w:val="000000" w:themeColor="text1"/>
          <w:sz w:val="24"/>
          <w:szCs w:val="24"/>
        </w:rPr>
      </w:pPr>
      <w:r>
        <w:rPr>
          <w:color w:val="000000" w:themeColor="text1"/>
          <w:sz w:val="24"/>
          <w:szCs w:val="24"/>
        </w:rPr>
        <w:t>A przynajmniej nie bez zgody twórcy czy wydawcy (właściciela autorskich praw majątkowych).</w:t>
      </w:r>
    </w:p>
    <w:p w:rsidR="004B17C6" w:rsidRDefault="004B17C6" w:rsidP="004B17C6">
      <w:pPr>
        <w:pStyle w:val="Akapitzlist"/>
        <w:jc w:val="both"/>
        <w:rPr>
          <w:color w:val="000000" w:themeColor="text1"/>
          <w:sz w:val="24"/>
          <w:szCs w:val="24"/>
        </w:rPr>
      </w:pPr>
      <w:r>
        <w:rPr>
          <w:color w:val="000000" w:themeColor="text1"/>
          <w:sz w:val="24"/>
          <w:szCs w:val="24"/>
        </w:rPr>
        <w:lastRenderedPageBreak/>
        <w:t xml:space="preserve">  Z praktycznego punktu widzenia bardzo ważny jest fragment, który mówi o utworze już „rozpowszechnionym”. Weźmy na przykład </w:t>
      </w:r>
      <w:proofErr w:type="spellStart"/>
      <w:r>
        <w:rPr>
          <w:color w:val="000000" w:themeColor="text1"/>
          <w:sz w:val="24"/>
          <w:szCs w:val="24"/>
        </w:rPr>
        <w:t>YouTube</w:t>
      </w:r>
      <w:proofErr w:type="spellEnd"/>
      <w:r>
        <w:rPr>
          <w:color w:val="000000" w:themeColor="text1"/>
          <w:sz w:val="24"/>
          <w:szCs w:val="24"/>
        </w:rPr>
        <w:t xml:space="preserve"> – czy wszystko, co tam znajdziemy, zostało zamieszczone legalnie? Oczywiście, ze nie. Ale ustawa nie wymaga od internauty, by sprawdzał, czy np. płyta Moniki Brodki albo odcinek serialu został tam zamieszczony zgodnie z prawem. Niech martwi się ten, kto dany utwór tam wrzucił. </w:t>
      </w:r>
    </w:p>
    <w:p w:rsidR="00C17E91" w:rsidRDefault="00C17E91" w:rsidP="004B17C6">
      <w:pPr>
        <w:pStyle w:val="Akapitzlist"/>
        <w:jc w:val="both"/>
        <w:rPr>
          <w:color w:val="000000" w:themeColor="text1"/>
          <w:sz w:val="24"/>
          <w:szCs w:val="24"/>
        </w:rPr>
      </w:pPr>
    </w:p>
    <w:p w:rsidR="00C17E91" w:rsidRDefault="00C17E91" w:rsidP="004B17C6">
      <w:pPr>
        <w:pStyle w:val="Akapitzlist"/>
        <w:jc w:val="both"/>
        <w:rPr>
          <w:b/>
          <w:color w:val="000000" w:themeColor="text1"/>
          <w:sz w:val="24"/>
          <w:szCs w:val="24"/>
        </w:rPr>
      </w:pPr>
      <w:r>
        <w:rPr>
          <w:b/>
          <w:color w:val="000000" w:themeColor="text1"/>
          <w:sz w:val="24"/>
          <w:szCs w:val="24"/>
        </w:rPr>
        <w:t xml:space="preserve">Czy mogę słuchać płyty Moniki Brodki na </w:t>
      </w:r>
      <w:proofErr w:type="spellStart"/>
      <w:r>
        <w:rPr>
          <w:b/>
          <w:color w:val="000000" w:themeColor="text1"/>
          <w:sz w:val="24"/>
          <w:szCs w:val="24"/>
        </w:rPr>
        <w:t>YouTubie</w:t>
      </w:r>
      <w:proofErr w:type="spellEnd"/>
      <w:r>
        <w:rPr>
          <w:b/>
          <w:color w:val="000000" w:themeColor="text1"/>
          <w:sz w:val="24"/>
          <w:szCs w:val="24"/>
        </w:rPr>
        <w:t>?</w:t>
      </w:r>
    </w:p>
    <w:p w:rsidR="00182DEA" w:rsidRDefault="00182DEA" w:rsidP="004B17C6">
      <w:pPr>
        <w:pStyle w:val="Akapitzlist"/>
        <w:jc w:val="both"/>
        <w:rPr>
          <w:b/>
          <w:color w:val="000000" w:themeColor="text1"/>
          <w:sz w:val="24"/>
          <w:szCs w:val="24"/>
        </w:rPr>
      </w:pPr>
    </w:p>
    <w:p w:rsidR="00C17E91" w:rsidRDefault="00C17E91" w:rsidP="004B17C6">
      <w:pPr>
        <w:pStyle w:val="Akapitzlist"/>
        <w:jc w:val="both"/>
        <w:rPr>
          <w:color w:val="000000" w:themeColor="text1"/>
          <w:sz w:val="24"/>
          <w:szCs w:val="24"/>
        </w:rPr>
      </w:pPr>
      <w:r>
        <w:rPr>
          <w:b/>
          <w:color w:val="000000" w:themeColor="text1"/>
          <w:sz w:val="24"/>
          <w:szCs w:val="24"/>
        </w:rPr>
        <w:t xml:space="preserve">  </w:t>
      </w:r>
      <w:r w:rsidR="0059594C">
        <w:rPr>
          <w:color w:val="000000" w:themeColor="text1"/>
          <w:sz w:val="24"/>
          <w:szCs w:val="24"/>
        </w:rPr>
        <w:t>Tak</w:t>
      </w:r>
      <w:r>
        <w:rPr>
          <w:color w:val="000000" w:themeColor="text1"/>
          <w:sz w:val="24"/>
          <w:szCs w:val="24"/>
        </w:rPr>
        <w:t xml:space="preserve">. Jeśli została umieszczona tam nielegalnie, właściciel praw może zgłosić się do </w:t>
      </w:r>
      <w:proofErr w:type="spellStart"/>
      <w:r>
        <w:rPr>
          <w:color w:val="000000" w:themeColor="text1"/>
          <w:sz w:val="24"/>
          <w:szCs w:val="24"/>
        </w:rPr>
        <w:t>YouTube`a</w:t>
      </w:r>
      <w:proofErr w:type="spellEnd"/>
      <w:r>
        <w:rPr>
          <w:color w:val="000000" w:themeColor="text1"/>
          <w:sz w:val="24"/>
          <w:szCs w:val="24"/>
        </w:rPr>
        <w:t xml:space="preserve"> z żądaniem usunięcia piosenek. Część artystów i wytwórni z tego korzysta, ale są tacy, którzy wola zostawić tam utwory ( w końcu wpływa to na ich popularność).</w:t>
      </w:r>
    </w:p>
    <w:p w:rsidR="00C17E91" w:rsidRDefault="00C17E91" w:rsidP="004B17C6">
      <w:pPr>
        <w:pStyle w:val="Akapitzlist"/>
        <w:jc w:val="both"/>
        <w:rPr>
          <w:color w:val="000000" w:themeColor="text1"/>
          <w:sz w:val="24"/>
          <w:szCs w:val="24"/>
        </w:rPr>
      </w:pPr>
    </w:p>
    <w:p w:rsidR="00C17E91" w:rsidRDefault="00C17E91" w:rsidP="004B17C6">
      <w:pPr>
        <w:pStyle w:val="Akapitzlist"/>
        <w:jc w:val="both"/>
        <w:rPr>
          <w:b/>
          <w:color w:val="000000" w:themeColor="text1"/>
          <w:sz w:val="24"/>
          <w:szCs w:val="24"/>
        </w:rPr>
      </w:pPr>
      <w:r>
        <w:rPr>
          <w:b/>
          <w:color w:val="000000" w:themeColor="text1"/>
          <w:sz w:val="24"/>
          <w:szCs w:val="24"/>
        </w:rPr>
        <w:t xml:space="preserve">Czy mogę ściągnąć płytę Red Hot Chili </w:t>
      </w:r>
      <w:proofErr w:type="spellStart"/>
      <w:r>
        <w:rPr>
          <w:b/>
          <w:color w:val="000000" w:themeColor="text1"/>
          <w:sz w:val="24"/>
          <w:szCs w:val="24"/>
        </w:rPr>
        <w:t>Peppers</w:t>
      </w:r>
      <w:proofErr w:type="spellEnd"/>
      <w:r>
        <w:rPr>
          <w:b/>
          <w:color w:val="000000" w:themeColor="text1"/>
          <w:sz w:val="24"/>
          <w:szCs w:val="24"/>
        </w:rPr>
        <w:t xml:space="preserve"> ze strony internetowej?</w:t>
      </w:r>
    </w:p>
    <w:p w:rsidR="00182DEA" w:rsidRDefault="00182DEA" w:rsidP="004B17C6">
      <w:pPr>
        <w:pStyle w:val="Akapitzlist"/>
        <w:jc w:val="both"/>
        <w:rPr>
          <w:b/>
          <w:color w:val="000000" w:themeColor="text1"/>
          <w:sz w:val="24"/>
          <w:szCs w:val="24"/>
        </w:rPr>
      </w:pPr>
    </w:p>
    <w:p w:rsidR="00C17E91" w:rsidRDefault="00C17E91" w:rsidP="004B17C6">
      <w:pPr>
        <w:pStyle w:val="Akapitzlist"/>
        <w:jc w:val="both"/>
        <w:rPr>
          <w:color w:val="000000" w:themeColor="text1"/>
          <w:sz w:val="24"/>
          <w:szCs w:val="24"/>
        </w:rPr>
      </w:pPr>
      <w:r>
        <w:rPr>
          <w:b/>
          <w:color w:val="000000" w:themeColor="text1"/>
          <w:sz w:val="24"/>
          <w:szCs w:val="24"/>
        </w:rPr>
        <w:t xml:space="preserve">   </w:t>
      </w:r>
      <w:r>
        <w:rPr>
          <w:color w:val="000000" w:themeColor="text1"/>
          <w:sz w:val="24"/>
          <w:szCs w:val="24"/>
        </w:rPr>
        <w:t>Tak. Można też zrobić jej kopię i pożyczyć znajomym</w:t>
      </w:r>
      <w:r w:rsidR="005C1164">
        <w:rPr>
          <w:color w:val="000000" w:themeColor="text1"/>
          <w:sz w:val="24"/>
          <w:szCs w:val="24"/>
        </w:rPr>
        <w:t xml:space="preserve"> lub członkom rodziny. Tu oczywiście pozostaje niejasna granica, kto pozostaje w naszym „związku osobistym”, ale koledzy z pracy spokojnie się do tej grupy zakwalifikują. </w:t>
      </w:r>
    </w:p>
    <w:p w:rsidR="005C1164" w:rsidRDefault="005C1164" w:rsidP="004B17C6">
      <w:pPr>
        <w:pStyle w:val="Akapitzlist"/>
        <w:jc w:val="both"/>
        <w:rPr>
          <w:color w:val="000000" w:themeColor="text1"/>
          <w:sz w:val="24"/>
          <w:szCs w:val="24"/>
        </w:rPr>
      </w:pPr>
      <w:r>
        <w:rPr>
          <w:color w:val="000000" w:themeColor="text1"/>
          <w:sz w:val="24"/>
          <w:szCs w:val="24"/>
        </w:rPr>
        <w:t xml:space="preserve">   Uwaga, niektóre serwisy działają tak, że ściągając dany plik, jednocześnie go udostępniasz innym. To niedozwolone działania.</w:t>
      </w:r>
    </w:p>
    <w:p w:rsidR="005C1164" w:rsidRDefault="005C1164" w:rsidP="004B17C6">
      <w:pPr>
        <w:pStyle w:val="Akapitzlist"/>
        <w:jc w:val="both"/>
        <w:rPr>
          <w:color w:val="000000" w:themeColor="text1"/>
          <w:sz w:val="24"/>
          <w:szCs w:val="24"/>
        </w:rPr>
      </w:pPr>
    </w:p>
    <w:p w:rsidR="005C1164" w:rsidRDefault="005C1164" w:rsidP="004B17C6">
      <w:pPr>
        <w:pStyle w:val="Akapitzlist"/>
        <w:jc w:val="both"/>
        <w:rPr>
          <w:b/>
          <w:color w:val="000000" w:themeColor="text1"/>
          <w:sz w:val="24"/>
          <w:szCs w:val="24"/>
        </w:rPr>
      </w:pPr>
      <w:r>
        <w:rPr>
          <w:b/>
          <w:color w:val="000000" w:themeColor="text1"/>
          <w:sz w:val="24"/>
          <w:szCs w:val="24"/>
        </w:rPr>
        <w:t>A czy mogę płytę udostępnić u siebie, np. na stronie internetowej?</w:t>
      </w:r>
    </w:p>
    <w:p w:rsidR="00182DEA" w:rsidRDefault="00182DEA" w:rsidP="004B17C6">
      <w:pPr>
        <w:pStyle w:val="Akapitzlist"/>
        <w:jc w:val="both"/>
        <w:rPr>
          <w:b/>
          <w:color w:val="000000" w:themeColor="text1"/>
          <w:sz w:val="24"/>
          <w:szCs w:val="24"/>
        </w:rPr>
      </w:pPr>
    </w:p>
    <w:p w:rsidR="005C1164" w:rsidRDefault="005C1164" w:rsidP="004B17C6">
      <w:pPr>
        <w:pStyle w:val="Akapitzlist"/>
        <w:jc w:val="both"/>
        <w:rPr>
          <w:color w:val="000000" w:themeColor="text1"/>
          <w:sz w:val="24"/>
          <w:szCs w:val="24"/>
        </w:rPr>
      </w:pPr>
      <w:r>
        <w:rPr>
          <w:color w:val="000000" w:themeColor="text1"/>
          <w:sz w:val="24"/>
          <w:szCs w:val="24"/>
        </w:rPr>
        <w:t>Bez zgody osoby uprawnionej nie. To już podpada pod rozpowszechnianie.</w:t>
      </w:r>
    </w:p>
    <w:p w:rsidR="005C1164" w:rsidRDefault="005C1164" w:rsidP="004B17C6">
      <w:pPr>
        <w:pStyle w:val="Akapitzlist"/>
        <w:jc w:val="both"/>
        <w:rPr>
          <w:color w:val="000000" w:themeColor="text1"/>
          <w:sz w:val="24"/>
          <w:szCs w:val="24"/>
        </w:rPr>
      </w:pPr>
    </w:p>
    <w:p w:rsidR="005C1164" w:rsidRDefault="005E113C" w:rsidP="004B17C6">
      <w:pPr>
        <w:pStyle w:val="Akapitzlist"/>
        <w:jc w:val="both"/>
        <w:rPr>
          <w:b/>
          <w:color w:val="000000" w:themeColor="text1"/>
          <w:sz w:val="24"/>
          <w:szCs w:val="24"/>
        </w:rPr>
      </w:pPr>
      <w:r>
        <w:rPr>
          <w:b/>
          <w:color w:val="000000" w:themeColor="text1"/>
          <w:sz w:val="24"/>
          <w:szCs w:val="24"/>
        </w:rPr>
        <w:t>Co grozi za nielegalne rozpowszechnianie?</w:t>
      </w:r>
    </w:p>
    <w:p w:rsidR="00182DEA" w:rsidRDefault="00182DEA" w:rsidP="004B17C6">
      <w:pPr>
        <w:pStyle w:val="Akapitzlist"/>
        <w:jc w:val="both"/>
        <w:rPr>
          <w:b/>
          <w:color w:val="000000" w:themeColor="text1"/>
          <w:sz w:val="24"/>
          <w:szCs w:val="24"/>
        </w:rPr>
      </w:pPr>
    </w:p>
    <w:p w:rsidR="005E113C" w:rsidRDefault="005E113C" w:rsidP="004B17C6">
      <w:pPr>
        <w:pStyle w:val="Akapitzlist"/>
        <w:jc w:val="both"/>
        <w:rPr>
          <w:color w:val="000000" w:themeColor="text1"/>
          <w:sz w:val="24"/>
          <w:szCs w:val="24"/>
        </w:rPr>
      </w:pPr>
      <w:r>
        <w:rPr>
          <w:color w:val="000000" w:themeColor="text1"/>
          <w:sz w:val="24"/>
          <w:szCs w:val="24"/>
        </w:rPr>
        <w:t xml:space="preserve">   Zgodnie z art. 116 prawa autorskiego grzywna i pozbawienie wolności do dwóch lat (do trzech, jeśli rozpowszechnianie ma na celu uzyskanie korzyści majątkowej). A jeśli to stałe źródło dochodu, np. sprzedaż pirackich płyt lub plików, maksymalna kara wynosi pięć lat. Jeśli udowodnisz, że działałeś nieumyślnie – grzywna i pozbawienie wolności do roku.</w:t>
      </w:r>
    </w:p>
    <w:p w:rsidR="005E113C" w:rsidRDefault="005E113C" w:rsidP="004B17C6">
      <w:pPr>
        <w:pStyle w:val="Akapitzlist"/>
        <w:jc w:val="both"/>
        <w:rPr>
          <w:color w:val="000000" w:themeColor="text1"/>
          <w:sz w:val="24"/>
          <w:szCs w:val="24"/>
        </w:rPr>
      </w:pPr>
      <w:r>
        <w:rPr>
          <w:color w:val="000000" w:themeColor="text1"/>
          <w:sz w:val="24"/>
          <w:szCs w:val="24"/>
        </w:rPr>
        <w:t xml:space="preserve">   Tyle teoria. W praktyce najpierw organizacja typu ZPAV zaproponują ugodę: np. 1,9 zł odszkodowania za każdy utwór. Ugody wynoszą od kilkuset do kilkunastu tysięcy złotych – oczywiście jeśli ktoś przystanie na ugodę.</w:t>
      </w:r>
    </w:p>
    <w:p w:rsidR="005E113C" w:rsidRDefault="005E113C" w:rsidP="004B17C6">
      <w:pPr>
        <w:pStyle w:val="Akapitzlist"/>
        <w:jc w:val="both"/>
        <w:rPr>
          <w:color w:val="000000" w:themeColor="text1"/>
          <w:sz w:val="24"/>
          <w:szCs w:val="24"/>
        </w:rPr>
      </w:pPr>
      <w:r>
        <w:rPr>
          <w:color w:val="000000" w:themeColor="text1"/>
          <w:sz w:val="24"/>
          <w:szCs w:val="24"/>
        </w:rPr>
        <w:t xml:space="preserve">  Jeśli zapadają wyroki pozbawienia wolności, to najczęściej w zawieszeniu. Zdarza się, że sądy odmawiały wszczęcia postępowania z uwagi na niewykrycie sprawcy, bo nie udało się ustalić, kto pliki faktycznie ściągał.</w:t>
      </w:r>
    </w:p>
    <w:p w:rsidR="005E113C" w:rsidRDefault="005E113C" w:rsidP="004B17C6">
      <w:pPr>
        <w:pStyle w:val="Akapitzlist"/>
        <w:jc w:val="both"/>
        <w:rPr>
          <w:color w:val="000000" w:themeColor="text1"/>
          <w:sz w:val="24"/>
          <w:szCs w:val="24"/>
        </w:rPr>
      </w:pPr>
    </w:p>
    <w:p w:rsidR="005E113C" w:rsidRDefault="005E113C" w:rsidP="004B17C6">
      <w:pPr>
        <w:pStyle w:val="Akapitzlist"/>
        <w:jc w:val="both"/>
        <w:rPr>
          <w:color w:val="000000" w:themeColor="text1"/>
          <w:sz w:val="24"/>
          <w:szCs w:val="24"/>
        </w:rPr>
      </w:pPr>
    </w:p>
    <w:p w:rsidR="005E113C" w:rsidRDefault="005E113C" w:rsidP="004B17C6">
      <w:pPr>
        <w:pStyle w:val="Akapitzlist"/>
        <w:jc w:val="both"/>
        <w:rPr>
          <w:color w:val="000000" w:themeColor="text1"/>
          <w:sz w:val="24"/>
          <w:szCs w:val="24"/>
        </w:rPr>
      </w:pPr>
    </w:p>
    <w:p w:rsidR="005E113C" w:rsidRDefault="005E113C" w:rsidP="004B17C6">
      <w:pPr>
        <w:pStyle w:val="Akapitzlist"/>
        <w:jc w:val="both"/>
        <w:rPr>
          <w:color w:val="000000" w:themeColor="text1"/>
          <w:sz w:val="24"/>
          <w:szCs w:val="24"/>
        </w:rPr>
      </w:pPr>
    </w:p>
    <w:p w:rsidR="005E113C" w:rsidRDefault="005E113C" w:rsidP="004B17C6">
      <w:pPr>
        <w:pStyle w:val="Akapitzlist"/>
        <w:jc w:val="both"/>
        <w:rPr>
          <w:b/>
          <w:color w:val="000000" w:themeColor="text1"/>
          <w:sz w:val="24"/>
          <w:szCs w:val="24"/>
        </w:rPr>
      </w:pPr>
      <w:r>
        <w:rPr>
          <w:b/>
          <w:color w:val="000000" w:themeColor="text1"/>
          <w:sz w:val="24"/>
          <w:szCs w:val="24"/>
        </w:rPr>
        <w:t>Czy mogę ściągnąć grę „Wiedźmin”, system Windows lub pakiet Microsoft Office?</w:t>
      </w:r>
    </w:p>
    <w:p w:rsidR="00182DEA" w:rsidRDefault="00182DEA" w:rsidP="004B17C6">
      <w:pPr>
        <w:pStyle w:val="Akapitzlist"/>
        <w:jc w:val="both"/>
        <w:rPr>
          <w:b/>
          <w:color w:val="000000" w:themeColor="text1"/>
          <w:sz w:val="24"/>
          <w:szCs w:val="24"/>
        </w:rPr>
      </w:pPr>
    </w:p>
    <w:p w:rsidR="005E113C" w:rsidRDefault="005E113C" w:rsidP="004B17C6">
      <w:pPr>
        <w:pStyle w:val="Akapitzlist"/>
        <w:jc w:val="both"/>
        <w:rPr>
          <w:color w:val="000000" w:themeColor="text1"/>
          <w:sz w:val="24"/>
          <w:szCs w:val="24"/>
        </w:rPr>
      </w:pPr>
      <w:r>
        <w:rPr>
          <w:color w:val="000000" w:themeColor="text1"/>
          <w:sz w:val="24"/>
          <w:szCs w:val="24"/>
        </w:rPr>
        <w:t>Tu jest znacznie prościej. Ustawa o prawie autorskim mówi jasno: programy komputerowe (do tych zalicza się też gry)</w:t>
      </w:r>
      <w:r w:rsidR="00184DF0">
        <w:rPr>
          <w:color w:val="000000" w:themeColor="text1"/>
          <w:sz w:val="24"/>
          <w:szCs w:val="24"/>
        </w:rPr>
        <w:t xml:space="preserve"> nie podlegają dozwolonemu użytkowi osobistemu. I nie da się obronić ściągania ich z nielegalnych źródeł. Chyba że pliki zostały zamieszczone w sieci przez sama firmę czy twórców (lub za zgodą). Tak będzie w przypadku oprogramowania open </w:t>
      </w:r>
      <w:proofErr w:type="spellStart"/>
      <w:r w:rsidR="00184DF0">
        <w:rPr>
          <w:color w:val="000000" w:themeColor="text1"/>
          <w:sz w:val="24"/>
          <w:szCs w:val="24"/>
        </w:rPr>
        <w:t>source</w:t>
      </w:r>
      <w:proofErr w:type="spellEnd"/>
      <w:r w:rsidR="00184DF0">
        <w:rPr>
          <w:color w:val="000000" w:themeColor="text1"/>
          <w:sz w:val="24"/>
          <w:szCs w:val="24"/>
        </w:rPr>
        <w:t xml:space="preserve"> czy programów typu freeware (można z nich korzystać nieodpłatnie,</w:t>
      </w:r>
      <w:r w:rsidR="00F173F4">
        <w:rPr>
          <w:color w:val="000000" w:themeColor="text1"/>
          <w:sz w:val="24"/>
          <w:szCs w:val="24"/>
        </w:rPr>
        <w:t xml:space="preserve"> ale nie moż</w:t>
      </w:r>
      <w:r w:rsidR="00184DF0">
        <w:rPr>
          <w:color w:val="000000" w:themeColor="text1"/>
          <w:sz w:val="24"/>
          <w:szCs w:val="24"/>
        </w:rPr>
        <w:t>na</w:t>
      </w:r>
      <w:r w:rsidR="00F173F4">
        <w:rPr>
          <w:color w:val="000000" w:themeColor="text1"/>
          <w:sz w:val="24"/>
          <w:szCs w:val="24"/>
        </w:rPr>
        <w:t xml:space="preserve"> zarabiać na ich dystrybucji)) lub shareware (można korzystać nieodpłatnie, zwykle z ograniczeniami) albo promocji u legalnych dystrybutorów.</w:t>
      </w:r>
    </w:p>
    <w:p w:rsidR="00182DEA" w:rsidRDefault="00182DEA" w:rsidP="004B17C6">
      <w:pPr>
        <w:pStyle w:val="Akapitzlist"/>
        <w:jc w:val="both"/>
        <w:rPr>
          <w:color w:val="000000" w:themeColor="text1"/>
          <w:sz w:val="24"/>
          <w:szCs w:val="24"/>
        </w:rPr>
      </w:pPr>
    </w:p>
    <w:p w:rsidR="00182DEA" w:rsidRDefault="00182DEA" w:rsidP="004B17C6">
      <w:pPr>
        <w:pStyle w:val="Akapitzlist"/>
        <w:jc w:val="both"/>
        <w:rPr>
          <w:b/>
          <w:color w:val="000000" w:themeColor="text1"/>
          <w:sz w:val="24"/>
          <w:szCs w:val="24"/>
        </w:rPr>
      </w:pPr>
      <w:r>
        <w:rPr>
          <w:b/>
          <w:color w:val="000000" w:themeColor="text1"/>
          <w:sz w:val="24"/>
          <w:szCs w:val="24"/>
        </w:rPr>
        <w:t>Łamanie zabezpieczeń przy kopiowaniu płyt.</w:t>
      </w:r>
    </w:p>
    <w:p w:rsidR="00182DEA" w:rsidRDefault="00182DEA" w:rsidP="004B17C6">
      <w:pPr>
        <w:pStyle w:val="Akapitzlist"/>
        <w:jc w:val="both"/>
        <w:rPr>
          <w:b/>
          <w:color w:val="000000" w:themeColor="text1"/>
          <w:sz w:val="24"/>
          <w:szCs w:val="24"/>
        </w:rPr>
      </w:pPr>
    </w:p>
    <w:p w:rsidR="00764CA1" w:rsidRPr="00764CA1" w:rsidRDefault="00182DEA" w:rsidP="00764CA1">
      <w:pPr>
        <w:pStyle w:val="Akapitzlist"/>
        <w:jc w:val="both"/>
        <w:rPr>
          <w:color w:val="000000" w:themeColor="text1"/>
          <w:sz w:val="24"/>
          <w:szCs w:val="24"/>
        </w:rPr>
      </w:pPr>
      <w:r>
        <w:rPr>
          <w:color w:val="000000" w:themeColor="text1"/>
          <w:sz w:val="24"/>
          <w:szCs w:val="24"/>
        </w:rPr>
        <w:t xml:space="preserve">Tu groźnie brzmi art. 79 ust. 3 ustawy o prawie autorskim. Przewiduje bowiem kary za „usuwanie lub obchodzenie technicznych zabezpieczeń przed dostępem, zwielokrotnianiem lub rozpowszechnianiem utworu”. Ale jeśli łamiemy je po  to, by zrobić np. zapasowa kopię płyty do auta – działamy </w:t>
      </w:r>
      <w:r w:rsidR="00764CA1">
        <w:rPr>
          <w:color w:val="000000" w:themeColor="text1"/>
          <w:sz w:val="24"/>
          <w:szCs w:val="24"/>
        </w:rPr>
        <w:t>legalnie.</w:t>
      </w:r>
    </w:p>
    <w:p w:rsidR="00764CA1" w:rsidRDefault="00764CA1" w:rsidP="00764CA1">
      <w:pPr>
        <w:pStyle w:val="Akapitzlist"/>
        <w:jc w:val="both"/>
        <w:rPr>
          <w:color w:val="000000" w:themeColor="text1"/>
          <w:sz w:val="24"/>
          <w:szCs w:val="24"/>
        </w:rPr>
      </w:pPr>
    </w:p>
    <w:p w:rsidR="00764CA1" w:rsidRDefault="00764CA1" w:rsidP="00764CA1">
      <w:pPr>
        <w:pStyle w:val="Akapitzlist"/>
        <w:jc w:val="both"/>
        <w:rPr>
          <w:b/>
          <w:color w:val="000000" w:themeColor="text1"/>
          <w:sz w:val="24"/>
          <w:szCs w:val="24"/>
        </w:rPr>
      </w:pPr>
      <w:r>
        <w:rPr>
          <w:b/>
          <w:color w:val="000000" w:themeColor="text1"/>
          <w:sz w:val="24"/>
          <w:szCs w:val="24"/>
        </w:rPr>
        <w:t>Uwaga, jeśli nawet zapłaciłeś za obejrzenie serialu w sieci, nie znaczy to, że ktoś go udostępnił legalnie.</w:t>
      </w:r>
    </w:p>
    <w:p w:rsidR="00764CA1" w:rsidRDefault="00764CA1" w:rsidP="00764CA1">
      <w:pPr>
        <w:pStyle w:val="Akapitzlist"/>
        <w:jc w:val="both"/>
        <w:rPr>
          <w:b/>
          <w:color w:val="000000" w:themeColor="text1"/>
          <w:sz w:val="24"/>
          <w:szCs w:val="24"/>
        </w:rPr>
      </w:pPr>
    </w:p>
    <w:p w:rsidR="005E113C" w:rsidRDefault="00764CA1" w:rsidP="00764CA1">
      <w:pPr>
        <w:pStyle w:val="Akapitzlist"/>
        <w:jc w:val="both"/>
        <w:rPr>
          <w:color w:val="000000" w:themeColor="text1"/>
          <w:sz w:val="24"/>
          <w:szCs w:val="24"/>
        </w:rPr>
      </w:pPr>
      <w:r>
        <w:rPr>
          <w:color w:val="000000" w:themeColor="text1"/>
          <w:sz w:val="24"/>
          <w:szCs w:val="24"/>
        </w:rPr>
        <w:t xml:space="preserve">To pewien paradoks-internauci tak się </w:t>
      </w:r>
      <w:r>
        <w:rPr>
          <w:color w:val="000000" w:themeColor="text1"/>
          <w:sz w:val="24"/>
          <w:szCs w:val="24"/>
        </w:rPr>
        <w:t>przyzwyczaili do darmowego ś</w:t>
      </w:r>
      <w:r>
        <w:rPr>
          <w:color w:val="000000" w:themeColor="text1"/>
          <w:sz w:val="24"/>
          <w:szCs w:val="24"/>
        </w:rPr>
        <w:t>c</w:t>
      </w:r>
      <w:r>
        <w:rPr>
          <w:color w:val="000000" w:themeColor="text1"/>
          <w:sz w:val="24"/>
          <w:szCs w:val="24"/>
        </w:rPr>
        <w:t>iągania, że gdy dochodzi do płatności, sadzą, że kupują pliki w legalnych sklepach czy serwisach.</w:t>
      </w:r>
    </w:p>
    <w:p w:rsidR="00764CA1" w:rsidRDefault="00764CA1" w:rsidP="00764CA1">
      <w:pPr>
        <w:pStyle w:val="Akapitzlist"/>
        <w:jc w:val="both"/>
        <w:rPr>
          <w:color w:val="000000" w:themeColor="text1"/>
          <w:sz w:val="24"/>
          <w:szCs w:val="24"/>
        </w:rPr>
      </w:pPr>
      <w:r>
        <w:rPr>
          <w:color w:val="000000" w:themeColor="text1"/>
          <w:sz w:val="24"/>
          <w:szCs w:val="24"/>
        </w:rPr>
        <w:t xml:space="preserve">  Są takie serwisy, które oferują np. dostęp do seriali za tzw. Abonament (np., 30 zł miesięcznie czy 150 rocznie). Ot, jeden z najpopularniejszych serwisów tego typu  ma kilkadziesiąt tysięcy pozycji, praktycznie wszystkie z polskimi napisami albo i polskim lektorem. Ma tez seriale amerykańskie(„House”, „Rodzina </w:t>
      </w:r>
      <w:proofErr w:type="spellStart"/>
      <w:r>
        <w:rPr>
          <w:color w:val="000000" w:themeColor="text1"/>
          <w:sz w:val="24"/>
          <w:szCs w:val="24"/>
        </w:rPr>
        <w:t>Borgiów</w:t>
      </w:r>
      <w:proofErr w:type="spellEnd"/>
      <w:r>
        <w:rPr>
          <w:color w:val="000000" w:themeColor="text1"/>
          <w:sz w:val="24"/>
          <w:szCs w:val="24"/>
        </w:rPr>
        <w:t>”). Wszystkie, rzecz jasna, wrzucone przez użytkowników.</w:t>
      </w:r>
    </w:p>
    <w:p w:rsidR="00764CA1" w:rsidRDefault="00764CA1" w:rsidP="00764CA1">
      <w:pPr>
        <w:pStyle w:val="Akapitzlist"/>
        <w:jc w:val="both"/>
        <w:rPr>
          <w:color w:val="000000" w:themeColor="text1"/>
          <w:sz w:val="24"/>
          <w:szCs w:val="24"/>
        </w:rPr>
      </w:pPr>
      <w:r>
        <w:rPr>
          <w:color w:val="000000" w:themeColor="text1"/>
          <w:sz w:val="24"/>
          <w:szCs w:val="24"/>
        </w:rPr>
        <w:t xml:space="preserve">  Oczywiście ani twórcy, ani właściciele praw tych pieniędzy nie dostają. </w:t>
      </w:r>
    </w:p>
    <w:p w:rsidR="00764CA1" w:rsidRDefault="00764CA1" w:rsidP="00764CA1">
      <w:pPr>
        <w:pStyle w:val="Akapitzlist"/>
        <w:jc w:val="both"/>
        <w:rPr>
          <w:color w:val="000000" w:themeColor="text1"/>
          <w:sz w:val="24"/>
          <w:szCs w:val="24"/>
        </w:rPr>
      </w:pPr>
      <w:r>
        <w:rPr>
          <w:color w:val="000000" w:themeColor="text1"/>
          <w:sz w:val="24"/>
          <w:szCs w:val="24"/>
        </w:rPr>
        <w:t xml:space="preserve">  Z badań, jakie w zeszłym roku pokazywała branżowa organizacja IAB Polska, wynikało, ze raptem połowa użytkowników deklarowała, że potrafi odróżnić treści nielegalne od legalnych. I odróżniali je właśnie </w:t>
      </w:r>
      <w:r w:rsidR="0059594C">
        <w:rPr>
          <w:color w:val="000000" w:themeColor="text1"/>
          <w:sz w:val="24"/>
          <w:szCs w:val="24"/>
        </w:rPr>
        <w:t>na zasadzie: jest płatność, jest legalne.</w:t>
      </w:r>
    </w:p>
    <w:p w:rsidR="0059594C" w:rsidRDefault="0059594C" w:rsidP="00764CA1">
      <w:pPr>
        <w:pStyle w:val="Akapitzlist"/>
        <w:jc w:val="both"/>
        <w:rPr>
          <w:color w:val="000000" w:themeColor="text1"/>
          <w:sz w:val="24"/>
          <w:szCs w:val="24"/>
        </w:rPr>
      </w:pPr>
      <w:r>
        <w:rPr>
          <w:color w:val="000000" w:themeColor="text1"/>
          <w:sz w:val="24"/>
          <w:szCs w:val="24"/>
        </w:rPr>
        <w:t xml:space="preserve">  Ale tylko tak im się wydawało. Gdy w badaniu zapytano już o konkretne serwisy, w których ankietowani wykupili dostęp do wideo w sieci, okazało się, że aż 77 % osób korzystało z materiałów rozpowszechnianych nielegalnie.</w:t>
      </w:r>
    </w:p>
    <w:p w:rsidR="0059594C" w:rsidRDefault="0059594C" w:rsidP="00764CA1">
      <w:pPr>
        <w:pStyle w:val="Akapitzlist"/>
        <w:jc w:val="both"/>
        <w:rPr>
          <w:color w:val="000000" w:themeColor="text1"/>
          <w:sz w:val="24"/>
          <w:szCs w:val="24"/>
        </w:rPr>
      </w:pPr>
      <w:r>
        <w:rPr>
          <w:color w:val="000000" w:themeColor="text1"/>
          <w:sz w:val="24"/>
          <w:szCs w:val="24"/>
        </w:rPr>
        <w:t xml:space="preserve">   Tyle badani. To teraz przykład z życia. Do Kinoplex.pl, należącego do Agory serwisu z filmami, przyszła kiedyś reklamacja od użytkownika. Narzekał na jakość filmu. Tyle, że ściągnął go … z Chomikuj.pl.</w:t>
      </w:r>
    </w:p>
    <w:p w:rsidR="0059594C" w:rsidRDefault="0059594C" w:rsidP="00764CA1">
      <w:pPr>
        <w:pStyle w:val="Akapitzlist"/>
        <w:jc w:val="both"/>
        <w:rPr>
          <w:color w:val="000000" w:themeColor="text1"/>
          <w:sz w:val="24"/>
          <w:szCs w:val="24"/>
        </w:rPr>
      </w:pPr>
      <w:r>
        <w:rPr>
          <w:color w:val="000000" w:themeColor="text1"/>
          <w:sz w:val="24"/>
          <w:szCs w:val="24"/>
        </w:rPr>
        <w:lastRenderedPageBreak/>
        <w:t xml:space="preserve">  Gdy niedawno z sieci zniknął serwis Kinomaniak.tv, komentarze internautów brzmiały tak: ”hmm…, czyli jednak nie mieli licencji na pokazywanie filmów.”</w:t>
      </w:r>
    </w:p>
    <w:p w:rsidR="0059594C" w:rsidRDefault="0059594C" w:rsidP="00764CA1">
      <w:pPr>
        <w:pStyle w:val="Akapitzlist"/>
        <w:jc w:val="both"/>
        <w:rPr>
          <w:color w:val="000000" w:themeColor="text1"/>
          <w:sz w:val="24"/>
          <w:szCs w:val="24"/>
        </w:rPr>
      </w:pPr>
      <w:r>
        <w:rPr>
          <w:color w:val="000000" w:themeColor="text1"/>
          <w:sz w:val="24"/>
          <w:szCs w:val="24"/>
        </w:rPr>
        <w:t xml:space="preserve"> Bingo.</w:t>
      </w:r>
    </w:p>
    <w:p w:rsidR="0059594C" w:rsidRDefault="0059594C" w:rsidP="00764CA1">
      <w:pPr>
        <w:pStyle w:val="Akapitzlist"/>
        <w:jc w:val="both"/>
        <w:rPr>
          <w:color w:val="000000" w:themeColor="text1"/>
          <w:sz w:val="24"/>
          <w:szCs w:val="24"/>
        </w:rPr>
      </w:pPr>
    </w:p>
    <w:p w:rsidR="0059594C" w:rsidRDefault="0059594C" w:rsidP="00764CA1">
      <w:pPr>
        <w:pStyle w:val="Akapitzlist"/>
        <w:jc w:val="both"/>
        <w:rPr>
          <w:color w:val="000000" w:themeColor="text1"/>
          <w:sz w:val="24"/>
          <w:szCs w:val="24"/>
        </w:rPr>
      </w:pPr>
    </w:p>
    <w:p w:rsidR="0059594C" w:rsidRDefault="0059594C" w:rsidP="00764CA1">
      <w:pPr>
        <w:pStyle w:val="Akapitzlist"/>
        <w:jc w:val="both"/>
        <w:rPr>
          <w:color w:val="000000" w:themeColor="text1"/>
          <w:sz w:val="24"/>
          <w:szCs w:val="24"/>
        </w:rPr>
      </w:pPr>
    </w:p>
    <w:p w:rsidR="0059594C" w:rsidRDefault="0059594C" w:rsidP="00764CA1">
      <w:pPr>
        <w:pStyle w:val="Akapitzlist"/>
        <w:jc w:val="both"/>
        <w:rPr>
          <w:color w:val="000000" w:themeColor="text1"/>
          <w:sz w:val="24"/>
          <w:szCs w:val="24"/>
        </w:rPr>
      </w:pPr>
    </w:p>
    <w:p w:rsidR="0059594C" w:rsidRPr="00246E93" w:rsidRDefault="0059594C" w:rsidP="00246E93">
      <w:pPr>
        <w:pStyle w:val="Akapitzlist"/>
        <w:jc w:val="center"/>
        <w:rPr>
          <w:b/>
          <w:color w:val="000000" w:themeColor="text1"/>
          <w:sz w:val="32"/>
          <w:szCs w:val="32"/>
        </w:rPr>
      </w:pPr>
      <w:r w:rsidRPr="00246E93">
        <w:rPr>
          <w:b/>
          <w:color w:val="000000" w:themeColor="text1"/>
          <w:sz w:val="32"/>
          <w:szCs w:val="32"/>
        </w:rPr>
        <w:t>GDZE W SIECI</w:t>
      </w:r>
    </w:p>
    <w:p w:rsidR="0059594C" w:rsidRPr="00246E93" w:rsidRDefault="0059594C" w:rsidP="00246E93">
      <w:pPr>
        <w:pStyle w:val="Akapitzlist"/>
        <w:jc w:val="center"/>
        <w:rPr>
          <w:b/>
          <w:color w:val="000000" w:themeColor="text1"/>
          <w:sz w:val="32"/>
          <w:szCs w:val="32"/>
        </w:rPr>
      </w:pPr>
    </w:p>
    <w:p w:rsidR="0059594C" w:rsidRDefault="00246E93" w:rsidP="00764CA1">
      <w:pPr>
        <w:pStyle w:val="Akapitzlist"/>
        <w:jc w:val="both"/>
        <w:rPr>
          <w:color w:val="000000" w:themeColor="text1"/>
          <w:sz w:val="32"/>
          <w:szCs w:val="32"/>
        </w:rPr>
      </w:pPr>
      <w:r>
        <w:rPr>
          <w:color w:val="000000" w:themeColor="text1"/>
          <w:sz w:val="32"/>
          <w:szCs w:val="32"/>
        </w:rPr>
        <w:t>W pełni legalnie</w:t>
      </w:r>
    </w:p>
    <w:p w:rsidR="00246E93" w:rsidRDefault="00246E93" w:rsidP="00764CA1">
      <w:pPr>
        <w:pStyle w:val="Akapitzlist"/>
        <w:jc w:val="both"/>
        <w:rPr>
          <w:color w:val="000000" w:themeColor="text1"/>
          <w:sz w:val="24"/>
          <w:szCs w:val="24"/>
        </w:rPr>
      </w:pPr>
      <w:r>
        <w:rPr>
          <w:color w:val="000000" w:themeColor="text1"/>
          <w:sz w:val="24"/>
          <w:szCs w:val="24"/>
        </w:rPr>
        <w:t xml:space="preserve">można kupić </w:t>
      </w:r>
      <w:r w:rsidR="004077DB">
        <w:rPr>
          <w:color w:val="000000" w:themeColor="text1"/>
          <w:sz w:val="24"/>
          <w:szCs w:val="24"/>
        </w:rPr>
        <w:t>lub wypożyczyć książkę, gry, film czy posłuchać muzyki:</w:t>
      </w:r>
    </w:p>
    <w:p w:rsidR="004077DB" w:rsidRPr="0005000D" w:rsidRDefault="004077DB" w:rsidP="00764CA1">
      <w:pPr>
        <w:pStyle w:val="Akapitzlist"/>
        <w:jc w:val="both"/>
        <w:rPr>
          <w:color w:val="000000" w:themeColor="text1"/>
          <w:sz w:val="24"/>
          <w:szCs w:val="24"/>
          <w:lang w:val="en-US"/>
        </w:rPr>
      </w:pPr>
      <w:r w:rsidRPr="0005000D">
        <w:rPr>
          <w:color w:val="000000" w:themeColor="text1"/>
          <w:sz w:val="24"/>
          <w:szCs w:val="24"/>
          <w:lang w:val="en-US"/>
        </w:rPr>
        <w:t>GRY</w:t>
      </w:r>
    </w:p>
    <w:p w:rsidR="004077DB" w:rsidRPr="0005000D" w:rsidRDefault="004077DB" w:rsidP="00764CA1">
      <w:pPr>
        <w:pStyle w:val="Akapitzlist"/>
        <w:jc w:val="both"/>
        <w:rPr>
          <w:color w:val="000000" w:themeColor="text1"/>
          <w:sz w:val="24"/>
          <w:szCs w:val="24"/>
          <w:lang w:val="en-US"/>
        </w:rPr>
      </w:pPr>
      <w:r w:rsidRPr="0005000D">
        <w:rPr>
          <w:color w:val="000000" w:themeColor="text1"/>
          <w:sz w:val="24"/>
          <w:szCs w:val="24"/>
          <w:lang w:val="en-US"/>
        </w:rPr>
        <w:t xml:space="preserve">Cdp.pl, </w:t>
      </w:r>
      <w:r w:rsidR="0005000D" w:rsidRPr="0005000D">
        <w:rPr>
          <w:color w:val="000000" w:themeColor="text1"/>
          <w:sz w:val="24"/>
          <w:szCs w:val="24"/>
          <w:lang w:val="en-US"/>
        </w:rPr>
        <w:t>Mu</w:t>
      </w:r>
      <w:r w:rsidR="0005000D">
        <w:rPr>
          <w:color w:val="000000" w:themeColor="text1"/>
          <w:sz w:val="24"/>
          <w:szCs w:val="24"/>
          <w:lang w:val="en-US"/>
        </w:rPr>
        <w:t>ve.pl, Gram.pl, steam, Origin, G</w:t>
      </w:r>
      <w:r w:rsidR="0005000D" w:rsidRPr="0005000D">
        <w:rPr>
          <w:color w:val="000000" w:themeColor="text1"/>
          <w:sz w:val="24"/>
          <w:szCs w:val="24"/>
          <w:lang w:val="en-US"/>
        </w:rPr>
        <w:t>og.pl</w:t>
      </w:r>
    </w:p>
    <w:p w:rsidR="0005000D" w:rsidRDefault="0005000D" w:rsidP="00764CA1">
      <w:pPr>
        <w:pStyle w:val="Akapitzlist"/>
        <w:jc w:val="both"/>
        <w:rPr>
          <w:color w:val="000000" w:themeColor="text1"/>
          <w:sz w:val="24"/>
          <w:szCs w:val="24"/>
          <w:lang w:val="en-US"/>
        </w:rPr>
      </w:pPr>
    </w:p>
    <w:p w:rsidR="0005000D" w:rsidRDefault="0005000D" w:rsidP="00764CA1">
      <w:pPr>
        <w:pStyle w:val="Akapitzlist"/>
        <w:jc w:val="both"/>
        <w:rPr>
          <w:color w:val="000000" w:themeColor="text1"/>
          <w:sz w:val="24"/>
          <w:szCs w:val="24"/>
          <w:lang w:val="en-US"/>
        </w:rPr>
      </w:pPr>
      <w:r>
        <w:rPr>
          <w:color w:val="000000" w:themeColor="text1"/>
          <w:sz w:val="24"/>
          <w:szCs w:val="24"/>
          <w:lang w:val="en-US"/>
        </w:rPr>
        <w:t>FILMY, SERIALE</w:t>
      </w:r>
    </w:p>
    <w:p w:rsidR="0005000D" w:rsidRDefault="0005000D" w:rsidP="00764CA1">
      <w:pPr>
        <w:pStyle w:val="Akapitzlist"/>
        <w:jc w:val="both"/>
        <w:rPr>
          <w:color w:val="000000" w:themeColor="text1"/>
          <w:sz w:val="24"/>
          <w:szCs w:val="24"/>
          <w:lang w:val="en-US"/>
        </w:rPr>
      </w:pPr>
      <w:r>
        <w:rPr>
          <w:color w:val="000000" w:themeColor="text1"/>
          <w:sz w:val="24"/>
          <w:szCs w:val="24"/>
          <w:lang w:val="en-US"/>
        </w:rPr>
        <w:t>TVN Player, Ipla, Iplex, Kinoplex, TVP.pl(</w:t>
      </w:r>
      <w:hyperlink r:id="rId7" w:history="1">
        <w:r w:rsidRPr="00F62079">
          <w:rPr>
            <w:rStyle w:val="Hipercze"/>
            <w:sz w:val="24"/>
            <w:szCs w:val="24"/>
            <w:lang w:val="en-US"/>
          </w:rPr>
          <w:t>http://beta.vod.tvp.pl</w:t>
        </w:r>
      </w:hyperlink>
      <w:r>
        <w:rPr>
          <w:color w:val="000000" w:themeColor="text1"/>
          <w:sz w:val="24"/>
          <w:szCs w:val="24"/>
          <w:lang w:val="en-US"/>
        </w:rPr>
        <w:t>)</w:t>
      </w:r>
    </w:p>
    <w:p w:rsidR="0005000D" w:rsidRDefault="0005000D" w:rsidP="00764CA1">
      <w:pPr>
        <w:pStyle w:val="Akapitzlist"/>
        <w:jc w:val="both"/>
        <w:rPr>
          <w:color w:val="000000" w:themeColor="text1"/>
          <w:sz w:val="24"/>
          <w:szCs w:val="24"/>
          <w:lang w:val="en-US"/>
        </w:rPr>
      </w:pPr>
    </w:p>
    <w:p w:rsidR="0005000D" w:rsidRDefault="0005000D" w:rsidP="00764CA1">
      <w:pPr>
        <w:pStyle w:val="Akapitzlist"/>
        <w:jc w:val="both"/>
        <w:rPr>
          <w:color w:val="000000" w:themeColor="text1"/>
          <w:sz w:val="24"/>
          <w:szCs w:val="24"/>
          <w:lang w:val="en-US"/>
        </w:rPr>
      </w:pPr>
      <w:r>
        <w:rPr>
          <w:color w:val="000000" w:themeColor="text1"/>
          <w:sz w:val="24"/>
          <w:szCs w:val="24"/>
          <w:lang w:val="en-US"/>
        </w:rPr>
        <w:t>KSIĄŻKI</w:t>
      </w:r>
    </w:p>
    <w:p w:rsidR="0005000D" w:rsidRDefault="0005000D" w:rsidP="0005000D">
      <w:pPr>
        <w:pStyle w:val="Akapitzlist"/>
        <w:jc w:val="both"/>
        <w:rPr>
          <w:color w:val="000000" w:themeColor="text1"/>
          <w:sz w:val="24"/>
          <w:szCs w:val="24"/>
          <w:lang w:val="en-US"/>
        </w:rPr>
      </w:pPr>
      <w:r>
        <w:rPr>
          <w:color w:val="000000" w:themeColor="text1"/>
          <w:sz w:val="24"/>
          <w:szCs w:val="24"/>
          <w:lang w:val="en-US"/>
        </w:rPr>
        <w:t>Woblink, Publio, Virtualo, Nexto, Ebooki,.allegro, Audioteka.pl (audiobooki)</w:t>
      </w:r>
    </w:p>
    <w:p w:rsidR="0005000D" w:rsidRDefault="0005000D" w:rsidP="0005000D">
      <w:pPr>
        <w:pStyle w:val="Akapitzlist"/>
        <w:jc w:val="both"/>
        <w:rPr>
          <w:color w:val="000000" w:themeColor="text1"/>
          <w:sz w:val="24"/>
          <w:szCs w:val="24"/>
          <w:lang w:val="en-US"/>
        </w:rPr>
      </w:pPr>
    </w:p>
    <w:p w:rsidR="0005000D" w:rsidRPr="0005000D" w:rsidRDefault="0005000D" w:rsidP="0005000D">
      <w:pPr>
        <w:pStyle w:val="Akapitzlist"/>
        <w:jc w:val="both"/>
        <w:rPr>
          <w:color w:val="000000" w:themeColor="text1"/>
          <w:sz w:val="24"/>
          <w:szCs w:val="24"/>
        </w:rPr>
      </w:pPr>
      <w:r w:rsidRPr="0005000D">
        <w:rPr>
          <w:color w:val="000000" w:themeColor="text1"/>
          <w:sz w:val="24"/>
          <w:szCs w:val="24"/>
        </w:rPr>
        <w:t>MUZYKA</w:t>
      </w:r>
    </w:p>
    <w:p w:rsidR="0005000D" w:rsidRPr="0005000D" w:rsidRDefault="0005000D" w:rsidP="0005000D">
      <w:pPr>
        <w:pStyle w:val="Akapitzlist"/>
        <w:jc w:val="both"/>
        <w:rPr>
          <w:color w:val="000000" w:themeColor="text1"/>
          <w:sz w:val="24"/>
          <w:szCs w:val="24"/>
        </w:rPr>
      </w:pPr>
      <w:r w:rsidRPr="0005000D">
        <w:rPr>
          <w:color w:val="000000" w:themeColor="text1"/>
          <w:sz w:val="24"/>
          <w:szCs w:val="24"/>
        </w:rPr>
        <w:t>Muzo.pl, Muzodajnia, Deezer</w:t>
      </w:r>
      <w:bookmarkStart w:id="0" w:name="_GoBack"/>
      <w:bookmarkEnd w:id="0"/>
      <w:r w:rsidRPr="0005000D">
        <w:rPr>
          <w:color w:val="000000" w:themeColor="text1"/>
          <w:sz w:val="24"/>
          <w:szCs w:val="24"/>
        </w:rPr>
        <w:t>, WiMP, Tuba.fm, Wkrótce ma wejść na rynek Spotify.</w:t>
      </w:r>
    </w:p>
    <w:p w:rsidR="00246E93" w:rsidRPr="0005000D" w:rsidRDefault="00246E93" w:rsidP="00764CA1">
      <w:pPr>
        <w:pStyle w:val="Akapitzlist"/>
        <w:jc w:val="both"/>
        <w:rPr>
          <w:color w:val="000000" w:themeColor="text1"/>
          <w:sz w:val="28"/>
          <w:szCs w:val="28"/>
        </w:rPr>
      </w:pPr>
    </w:p>
    <w:p w:rsidR="0059594C" w:rsidRPr="0005000D" w:rsidRDefault="0059594C" w:rsidP="00764CA1">
      <w:pPr>
        <w:pStyle w:val="Akapitzlist"/>
        <w:jc w:val="both"/>
        <w:rPr>
          <w:color w:val="000000" w:themeColor="text1"/>
          <w:sz w:val="32"/>
          <w:szCs w:val="32"/>
        </w:rPr>
      </w:pPr>
    </w:p>
    <w:sectPr w:rsidR="0059594C" w:rsidRPr="000500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83C03"/>
    <w:multiLevelType w:val="hybridMultilevel"/>
    <w:tmpl w:val="CCA69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BE2"/>
    <w:rsid w:val="0005000D"/>
    <w:rsid w:val="00182DEA"/>
    <w:rsid w:val="00184DF0"/>
    <w:rsid w:val="00246E93"/>
    <w:rsid w:val="002810E4"/>
    <w:rsid w:val="004077DB"/>
    <w:rsid w:val="004B17C6"/>
    <w:rsid w:val="0059594C"/>
    <w:rsid w:val="005C0DF1"/>
    <w:rsid w:val="005C1164"/>
    <w:rsid w:val="005E113C"/>
    <w:rsid w:val="00602D42"/>
    <w:rsid w:val="006F1EED"/>
    <w:rsid w:val="00726E13"/>
    <w:rsid w:val="00764CA1"/>
    <w:rsid w:val="00A22BE2"/>
    <w:rsid w:val="00C17E91"/>
    <w:rsid w:val="00ED5965"/>
    <w:rsid w:val="00F173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5965"/>
    <w:pPr>
      <w:ind w:left="720"/>
      <w:contextualSpacing/>
    </w:pPr>
  </w:style>
  <w:style w:type="character" w:styleId="Odwoaniedokomentarza">
    <w:name w:val="annotation reference"/>
    <w:basedOn w:val="Domylnaczcionkaakapitu"/>
    <w:uiPriority w:val="99"/>
    <w:semiHidden/>
    <w:unhideWhenUsed/>
    <w:rsid w:val="00182DEA"/>
    <w:rPr>
      <w:sz w:val="16"/>
      <w:szCs w:val="16"/>
    </w:rPr>
  </w:style>
  <w:style w:type="paragraph" w:styleId="Tekstkomentarza">
    <w:name w:val="annotation text"/>
    <w:basedOn w:val="Normalny"/>
    <w:link w:val="TekstkomentarzaZnak"/>
    <w:uiPriority w:val="99"/>
    <w:semiHidden/>
    <w:unhideWhenUsed/>
    <w:rsid w:val="00182D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2DEA"/>
    <w:rPr>
      <w:sz w:val="20"/>
      <w:szCs w:val="20"/>
    </w:rPr>
  </w:style>
  <w:style w:type="paragraph" w:styleId="Tematkomentarza">
    <w:name w:val="annotation subject"/>
    <w:basedOn w:val="Tekstkomentarza"/>
    <w:next w:val="Tekstkomentarza"/>
    <w:link w:val="TematkomentarzaZnak"/>
    <w:uiPriority w:val="99"/>
    <w:semiHidden/>
    <w:unhideWhenUsed/>
    <w:rsid w:val="00182DEA"/>
    <w:rPr>
      <w:b/>
      <w:bCs/>
    </w:rPr>
  </w:style>
  <w:style w:type="character" w:customStyle="1" w:styleId="TematkomentarzaZnak">
    <w:name w:val="Temat komentarza Znak"/>
    <w:basedOn w:val="TekstkomentarzaZnak"/>
    <w:link w:val="Tematkomentarza"/>
    <w:uiPriority w:val="99"/>
    <w:semiHidden/>
    <w:rsid w:val="00182DEA"/>
    <w:rPr>
      <w:b/>
      <w:bCs/>
      <w:sz w:val="20"/>
      <w:szCs w:val="20"/>
    </w:rPr>
  </w:style>
  <w:style w:type="paragraph" w:styleId="Tekstdymka">
    <w:name w:val="Balloon Text"/>
    <w:basedOn w:val="Normalny"/>
    <w:link w:val="TekstdymkaZnak"/>
    <w:uiPriority w:val="99"/>
    <w:semiHidden/>
    <w:unhideWhenUsed/>
    <w:rsid w:val="00182D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2DEA"/>
    <w:rPr>
      <w:rFonts w:ascii="Tahoma" w:hAnsi="Tahoma" w:cs="Tahoma"/>
      <w:sz w:val="16"/>
      <w:szCs w:val="16"/>
    </w:rPr>
  </w:style>
  <w:style w:type="character" w:styleId="Hipercze">
    <w:name w:val="Hyperlink"/>
    <w:basedOn w:val="Domylnaczcionkaakapitu"/>
    <w:uiPriority w:val="99"/>
    <w:unhideWhenUsed/>
    <w:rsid w:val="000500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5965"/>
    <w:pPr>
      <w:ind w:left="720"/>
      <w:contextualSpacing/>
    </w:pPr>
  </w:style>
  <w:style w:type="character" w:styleId="Odwoaniedokomentarza">
    <w:name w:val="annotation reference"/>
    <w:basedOn w:val="Domylnaczcionkaakapitu"/>
    <w:uiPriority w:val="99"/>
    <w:semiHidden/>
    <w:unhideWhenUsed/>
    <w:rsid w:val="00182DEA"/>
    <w:rPr>
      <w:sz w:val="16"/>
      <w:szCs w:val="16"/>
    </w:rPr>
  </w:style>
  <w:style w:type="paragraph" w:styleId="Tekstkomentarza">
    <w:name w:val="annotation text"/>
    <w:basedOn w:val="Normalny"/>
    <w:link w:val="TekstkomentarzaZnak"/>
    <w:uiPriority w:val="99"/>
    <w:semiHidden/>
    <w:unhideWhenUsed/>
    <w:rsid w:val="00182D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2DEA"/>
    <w:rPr>
      <w:sz w:val="20"/>
      <w:szCs w:val="20"/>
    </w:rPr>
  </w:style>
  <w:style w:type="paragraph" w:styleId="Tematkomentarza">
    <w:name w:val="annotation subject"/>
    <w:basedOn w:val="Tekstkomentarza"/>
    <w:next w:val="Tekstkomentarza"/>
    <w:link w:val="TematkomentarzaZnak"/>
    <w:uiPriority w:val="99"/>
    <w:semiHidden/>
    <w:unhideWhenUsed/>
    <w:rsid w:val="00182DEA"/>
    <w:rPr>
      <w:b/>
      <w:bCs/>
    </w:rPr>
  </w:style>
  <w:style w:type="character" w:customStyle="1" w:styleId="TematkomentarzaZnak">
    <w:name w:val="Temat komentarza Znak"/>
    <w:basedOn w:val="TekstkomentarzaZnak"/>
    <w:link w:val="Tematkomentarza"/>
    <w:uiPriority w:val="99"/>
    <w:semiHidden/>
    <w:rsid w:val="00182DEA"/>
    <w:rPr>
      <w:b/>
      <w:bCs/>
      <w:sz w:val="20"/>
      <w:szCs w:val="20"/>
    </w:rPr>
  </w:style>
  <w:style w:type="paragraph" w:styleId="Tekstdymka">
    <w:name w:val="Balloon Text"/>
    <w:basedOn w:val="Normalny"/>
    <w:link w:val="TekstdymkaZnak"/>
    <w:uiPriority w:val="99"/>
    <w:semiHidden/>
    <w:unhideWhenUsed/>
    <w:rsid w:val="00182D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2DEA"/>
    <w:rPr>
      <w:rFonts w:ascii="Tahoma" w:hAnsi="Tahoma" w:cs="Tahoma"/>
      <w:sz w:val="16"/>
      <w:szCs w:val="16"/>
    </w:rPr>
  </w:style>
  <w:style w:type="character" w:styleId="Hipercze">
    <w:name w:val="Hyperlink"/>
    <w:basedOn w:val="Domylnaczcionkaakapitu"/>
    <w:uiPriority w:val="99"/>
    <w:unhideWhenUsed/>
    <w:rsid w:val="000500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eta.vod.tvp.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06287-2FC4-48CF-9AB3-656DC8F41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1046</Words>
  <Characters>6279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Biblioteka</cp:lastModifiedBy>
  <cp:revision>10</cp:revision>
  <dcterms:created xsi:type="dcterms:W3CDTF">2016-02-26T11:26:00Z</dcterms:created>
  <dcterms:modified xsi:type="dcterms:W3CDTF">2016-02-26T13:42:00Z</dcterms:modified>
</cp:coreProperties>
</file>